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385"/>
        <w:gridCol w:w="323"/>
        <w:gridCol w:w="2332"/>
        <w:gridCol w:w="582"/>
        <w:gridCol w:w="1923"/>
        <w:gridCol w:w="991"/>
        <w:gridCol w:w="929"/>
        <w:gridCol w:w="1985"/>
      </w:tblGrid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Магистральное направление «ЗНАНИЕ»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«Образовательный процесс»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Показатель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3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Реализация учебно-исследовательской и проектной деятельности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Реализация учебных планов одного или нескольких профилей обучения и (или) индивидуальных учебных планов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реализация 1 профиля или 1 индивидуального учебного плана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Реализация федеральных рабочих программ по учебным предметам (1-11 классы)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Углубленное изучение отдельных предметов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не реализуется углубленное изучение отдельных предметов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Обеспеченность учебниками и учебными пособиями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обеспечены учебниками и учебными пособиями в полном объеме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«Функционирование объективной внутренней системы оценки качества образования»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 xml:space="preserve">Реализация и соблюдение </w:t>
            </w:r>
            <w:r>
              <w:rPr>
                <w:shd w:val="clear" w:color="auto" w:fill="FFA6A6"/>
              </w:rPr>
              <w:lastRenderedPageBreak/>
              <w:t>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 xml:space="preserve">100% учителей и членов </w:t>
            </w:r>
            <w:r>
              <w:rPr>
                <w:shd w:val="clear" w:color="auto" w:fill="FFA6A6"/>
              </w:rPr>
              <w:lastRenderedPageBreak/>
              <w:t>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lastRenderedPageBreak/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lastRenderedPageBreak/>
              <w:t>Реализация и соблюдение требований локального акта, регламентирующего внутреннюю систему оценки качества образования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да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>Отсутствие выпускников 11-х классов, получивших медаль "За особые успехи в учении", которые набрали по 1 из предметов ЕГЭ менее 70 баллов (при реализации среднего общего образования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 выпускников 11-х классов, получивших медаль "За особые успехи в учении", которые набрали по 1 из предметов ЕГЭ менее 70 баллов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«Обеспечение удовлетворения образовательных интересов и потребностей обучающихся»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 xml:space="preserve">Реализация рабочих программ курсов внеурочной деятельности, в том числе курса «Разговоры </w:t>
            </w:r>
            <w:proofErr w:type="gramStart"/>
            <w:r>
              <w:rPr>
                <w:shd w:val="clear" w:color="auto" w:fill="FFA6A6"/>
              </w:rPr>
              <w:t>о</w:t>
            </w:r>
            <w:proofErr w:type="gramEnd"/>
            <w:r>
              <w:rPr>
                <w:shd w:val="clear" w:color="auto" w:fill="FFA6A6"/>
              </w:rPr>
              <w:t xml:space="preserve"> важном»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proofErr w:type="gramStart"/>
            <w:r>
              <w:rPr>
                <w:shd w:val="clear" w:color="auto" w:fill="FFA6A6"/>
              </w:rPr>
              <w:t>обучающимся</w:t>
            </w:r>
            <w:proofErr w:type="gramEnd"/>
            <w:r>
              <w:rPr>
                <w:shd w:val="clear" w:color="auto" w:fill="FFA6A6"/>
              </w:rPr>
              <w:t xml:space="preserve"> обеспечено 3 - 4 часа еженедельных занятий внеурочной деятельностью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Участие обучающихся во всероссийской олимпиаде школьников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участие в региональном этапе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Наличие победителей и призеров этапов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наличие победителей и (или) призеров </w:t>
            </w:r>
            <w:r>
              <w:lastRenderedPageBreak/>
              <w:t>регионального этапа всероссийской олимпиады школьников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>Сетевая форма реализации общеобразовательных программ (наличие договора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не осуществляется сетевая форма реализации общеобразовательных программ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«Обеспечение условий для организации образования обучающихся с ОВЗ, с инвалидностью»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(или развития инклюзивного образования и т.п.)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реализация в течение 1 года и менее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Разработанность локальных актов (ЛА) в части организации образования обучающихся с ОВЗ, с инвалидностью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разработаны отдельные ЛА или есть указание в </w:t>
            </w:r>
            <w:proofErr w:type="gramStart"/>
            <w:r>
              <w:t>общих</w:t>
            </w:r>
            <w:proofErr w:type="gramEnd"/>
            <w: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Кадровое обеспечение оказания психолого-педагогической и </w:t>
            </w:r>
            <w:r>
              <w:rPr>
                <w:color w:val="auto"/>
              </w:rPr>
              <w:lastRenderedPageBreak/>
              <w:t xml:space="preserve">технической помощи </w:t>
            </w:r>
            <w:proofErr w:type="gramStart"/>
            <w:r>
              <w:rPr>
                <w:color w:val="auto"/>
              </w:rPr>
              <w:t>обучающимся</w:t>
            </w:r>
            <w:proofErr w:type="gramEnd"/>
            <w:r>
              <w:rPr>
                <w:color w:val="auto"/>
              </w:rPr>
              <w:t xml:space="preserve"> с ОВЗ, с инвалидностью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color w:val="auto"/>
              </w:rPr>
            </w:pPr>
            <w:r>
              <w:rPr>
                <w:color w:val="auto"/>
              </w:rPr>
              <w:t>обеспечено частично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 разработаны адаптированные основные общеобразовательные программы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отдельные публикации на официальном сайте общеобразовательной организации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ПМПК вариантами адаптированных образовательных программ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обеспечено учебниками в полном объеме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>Наличие специальных технических средств обучения (ТСО)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отсутствие оснащенных ТСО рабочих мест и классов </w:t>
            </w:r>
            <w:proofErr w:type="gramStart"/>
            <w:r>
              <w:t>для</w:t>
            </w:r>
            <w:proofErr w:type="gramEnd"/>
            <w:r>
              <w:t xml:space="preserve"> обучающихся с ОВЗ, с инвалидностью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предусмотрены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t>обучающимися</w:t>
            </w:r>
            <w:proofErr w:type="gramEnd"/>
            <w:r>
              <w:t xml:space="preserve"> с ОВЗ, с инвалидностью (за три последних года)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менее 50% педагогических работников прошли обучение (за три последних года)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</w:t>
            </w:r>
            <w:r>
              <w:lastRenderedPageBreak/>
              <w:t>мероприятиях</w:t>
            </w:r>
          </w:p>
        </w:tc>
        <w:tc>
          <w:tcPr>
            <w:tcW w:w="2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проводится эпизодически (отдельные мероприятия)</w:t>
            </w: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КЛЮЧЕВОЕ УСЛОВИЕ «УЧИТЕЛЬ. ШКОЛЬНАЯ КОМАНДА»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«Условия педагогического труда»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показатель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3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в организации используются единые подходы к штатному расписанию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предусмотрены меры материального и нематериального стимулирования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 «Методическое сопровождение педагогических кадров. Система наставничества»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да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Наличие методических объединений/ кафедр/ методических советов учителей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да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Наличие методических объединений / кафедр/ методических советов классных руководителей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да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не менее 50% учителей прошли диагностику профессиональных компетенций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менее 3 % учителей</w:t>
            </w: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менее 3 % учителей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Критерий «Развитие и повышение квалификации»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 xml:space="preserve">Доля педагогических работников, прошедших </w:t>
            </w:r>
            <w:proofErr w:type="gramStart"/>
            <w:r>
              <w:rPr>
                <w:shd w:val="clear" w:color="auto" w:fill="FFA6A6"/>
              </w:rPr>
              <w:t>обучение по программам</w:t>
            </w:r>
            <w:proofErr w:type="gramEnd"/>
            <w:r>
              <w:rPr>
                <w:shd w:val="clear" w:color="auto" w:fill="FFA6A6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  <w:rPr>
                <w:shd w:val="clear" w:color="auto" w:fill="FFA6A6"/>
              </w:rPr>
            </w:pPr>
            <w:r>
              <w:rPr>
                <w:shd w:val="clear" w:color="auto" w:fill="FFA6A6"/>
              </w:rPr>
              <w:t>не менее 80% педагогических работников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не менее 60% педагогических работников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не менее 50% педагогических работников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отсутствие</w:t>
            </w: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100% управленческой команды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 xml:space="preserve">Обеспечение условий для </w:t>
            </w:r>
            <w:proofErr w:type="gramStart"/>
            <w:r>
              <w:t>обучения учителей</w:t>
            </w:r>
            <w:proofErr w:type="gramEnd"/>
            <w: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</w:t>
            </w:r>
            <w:r>
              <w:lastRenderedPageBreak/>
              <w:t>информатика, химия, биология) (за три последних года)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proofErr w:type="gramStart"/>
            <w:r>
              <w:t xml:space="preserve">более одного учителя из числа </w:t>
            </w:r>
            <w:proofErr w:type="spellStart"/>
            <w:r>
              <w:t>учителей-редметников</w:t>
            </w:r>
            <w:proofErr w:type="spellEnd"/>
            <w:r>
              <w:t xml:space="preserve">, преподающих </w:t>
            </w:r>
            <w:r>
              <w:lastRenderedPageBreak/>
              <w:t>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>-</w:t>
            </w: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lastRenderedPageBreak/>
              <w:t>Участие педагогов в конкурсном движении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участие на муниципальном уровне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  <w:tr w:rsidR="003D0511" w:rsidTr="00122E17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Наличие среди педагогов победителей и призеров конкурсов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2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  <w: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511" w:rsidRDefault="003D0511" w:rsidP="00122E17">
            <w:pPr>
              <w:pStyle w:val="TableContents"/>
              <w:jc w:val="center"/>
            </w:pPr>
          </w:p>
        </w:tc>
      </w:tr>
    </w:tbl>
    <w:p w:rsidR="00E62539" w:rsidRDefault="00E62539"/>
    <w:sectPr w:rsidR="00E62539" w:rsidSect="003D05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0511"/>
    <w:rsid w:val="003D0511"/>
    <w:rsid w:val="00E6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D05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2023-10-27T01:13:00Z</dcterms:created>
  <dcterms:modified xsi:type="dcterms:W3CDTF">2023-10-27T01:14:00Z</dcterms:modified>
</cp:coreProperties>
</file>